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該当書類の「チェック」欄に「〇」を記入してください。該当がない場合は、「チェック」欄に「</w:t>
      </w:r>
      <w:r w:rsidR="0058024D">
        <w:rPr>
          <w:rFonts w:hint="eastAsia"/>
          <w:sz w:val="22"/>
          <w:szCs w:val="22"/>
        </w:rPr>
        <w:t>×</w:t>
      </w:r>
      <w:r>
        <w:rPr>
          <w:rFonts w:hint="eastAsia"/>
          <w:sz w:val="22"/>
          <w:szCs w:val="22"/>
        </w:rPr>
        <w:t>」を記入</w:t>
      </w:r>
      <w:r w:rsidR="0058024D">
        <w:rPr>
          <w:rFonts w:hint="eastAsia"/>
          <w:sz w:val="22"/>
          <w:szCs w:val="22"/>
        </w:rPr>
        <w:t>の上、（理由）欄に書類がないことの理由を記載</w:t>
      </w:r>
      <w:r>
        <w:rPr>
          <w:rFonts w:hint="eastAsia"/>
          <w:sz w:val="22"/>
          <w:szCs w:val="22"/>
        </w:rPr>
        <w:t>してください。</w:t>
      </w:r>
    </w:p>
    <w:p w:rsidR="00BD10CD" w:rsidRPr="0058024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153B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</w:t>
            </w:r>
            <w:bookmarkStart w:id="0" w:name="_GoBack"/>
            <w:bookmarkEnd w:id="0"/>
          </w:p>
        </w:tc>
      </w:tr>
      <w:tr w:rsidR="0058024D" w:rsidTr="00754F0E">
        <w:trPr>
          <w:trHeight w:val="417"/>
        </w:trPr>
        <w:tc>
          <w:tcPr>
            <w:tcW w:w="1134" w:type="dxa"/>
            <w:vAlign w:val="center"/>
          </w:tcPr>
          <w:p w:rsidR="0058024D" w:rsidRDefault="0058024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（理由）</w:t>
            </w:r>
          </w:p>
        </w:tc>
        <w:tc>
          <w:tcPr>
            <w:tcW w:w="8221" w:type="dxa"/>
            <w:vAlign w:val="center"/>
          </w:tcPr>
          <w:p w:rsidR="0058024D" w:rsidRDefault="0058024D" w:rsidP="00B54971">
            <w:pPr>
              <w:rPr>
                <w:sz w:val="22"/>
                <w:szCs w:val="22"/>
              </w:rPr>
            </w:pP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58024D" w:rsidTr="00754F0E">
        <w:trPr>
          <w:trHeight w:val="417"/>
        </w:trPr>
        <w:tc>
          <w:tcPr>
            <w:tcW w:w="1134" w:type="dxa"/>
            <w:vAlign w:val="center"/>
          </w:tcPr>
          <w:p w:rsidR="0058024D" w:rsidRDefault="0058024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（理由）</w:t>
            </w:r>
          </w:p>
        </w:tc>
        <w:tc>
          <w:tcPr>
            <w:tcW w:w="8221" w:type="dxa"/>
            <w:vAlign w:val="center"/>
          </w:tcPr>
          <w:p w:rsidR="0058024D" w:rsidRDefault="0058024D" w:rsidP="00B54971">
            <w:pPr>
              <w:rPr>
                <w:sz w:val="22"/>
                <w:szCs w:val="22"/>
              </w:rPr>
            </w:pP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153BE3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</w:p>
        </w:tc>
      </w:tr>
      <w:tr w:rsidR="0058024D" w:rsidTr="00754F0E">
        <w:trPr>
          <w:trHeight w:val="417"/>
        </w:trPr>
        <w:tc>
          <w:tcPr>
            <w:tcW w:w="1134" w:type="dxa"/>
            <w:vAlign w:val="center"/>
          </w:tcPr>
          <w:p w:rsidR="0058024D" w:rsidRDefault="0058024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（理由）</w:t>
            </w:r>
          </w:p>
        </w:tc>
        <w:tc>
          <w:tcPr>
            <w:tcW w:w="8221" w:type="dxa"/>
            <w:vAlign w:val="center"/>
          </w:tcPr>
          <w:p w:rsidR="0058024D" w:rsidRDefault="0058024D" w:rsidP="00B54971">
            <w:pPr>
              <w:rPr>
                <w:sz w:val="20"/>
                <w:szCs w:val="22"/>
              </w:rPr>
            </w:pP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</w:p>
        </w:tc>
      </w:tr>
      <w:tr w:rsidR="0058024D" w:rsidTr="00754F0E">
        <w:trPr>
          <w:trHeight w:val="417"/>
        </w:trPr>
        <w:tc>
          <w:tcPr>
            <w:tcW w:w="1134" w:type="dxa"/>
            <w:vAlign w:val="center"/>
          </w:tcPr>
          <w:p w:rsidR="0058024D" w:rsidRDefault="0058024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（理由）</w:t>
            </w:r>
          </w:p>
        </w:tc>
        <w:tc>
          <w:tcPr>
            <w:tcW w:w="8221" w:type="dxa"/>
            <w:vAlign w:val="center"/>
          </w:tcPr>
          <w:p w:rsidR="0058024D" w:rsidRDefault="0058024D" w:rsidP="00B54971">
            <w:pPr>
              <w:rPr>
                <w:sz w:val="22"/>
                <w:szCs w:val="22"/>
              </w:rPr>
            </w:pP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153B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</w:p>
        </w:tc>
      </w:tr>
      <w:tr w:rsidR="0058024D" w:rsidTr="00754F0E">
        <w:trPr>
          <w:trHeight w:val="417"/>
        </w:trPr>
        <w:tc>
          <w:tcPr>
            <w:tcW w:w="1134" w:type="dxa"/>
            <w:vAlign w:val="center"/>
          </w:tcPr>
          <w:p w:rsidR="0058024D" w:rsidRDefault="0058024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（理由）</w:t>
            </w:r>
          </w:p>
        </w:tc>
        <w:tc>
          <w:tcPr>
            <w:tcW w:w="8221" w:type="dxa"/>
            <w:vAlign w:val="center"/>
          </w:tcPr>
          <w:p w:rsidR="0058024D" w:rsidRDefault="0058024D" w:rsidP="00AE4AAE">
            <w:pPr>
              <w:rPr>
                <w:sz w:val="22"/>
                <w:szCs w:val="22"/>
              </w:rPr>
            </w:pP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7D" w:rsidRDefault="00A6417D">
      <w:r>
        <w:separator/>
      </w:r>
    </w:p>
  </w:endnote>
  <w:endnote w:type="continuationSeparator" w:id="0">
    <w:p w:rsidR="00A6417D" w:rsidRDefault="00A6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7D" w:rsidRDefault="00A6417D">
      <w:r>
        <w:separator/>
      </w:r>
    </w:p>
  </w:footnote>
  <w:footnote w:type="continuationSeparator" w:id="0">
    <w:p w:rsidR="00A6417D" w:rsidRDefault="00A64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53BE3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8024D"/>
    <w:rsid w:val="005911EE"/>
    <w:rsid w:val="005A1C08"/>
    <w:rsid w:val="0060618F"/>
    <w:rsid w:val="006E2E53"/>
    <w:rsid w:val="006E7300"/>
    <w:rsid w:val="00754F0E"/>
    <w:rsid w:val="00816378"/>
    <w:rsid w:val="00841CE5"/>
    <w:rsid w:val="00870E19"/>
    <w:rsid w:val="0088308F"/>
    <w:rsid w:val="00936DE9"/>
    <w:rsid w:val="0095454E"/>
    <w:rsid w:val="00A5703C"/>
    <w:rsid w:val="00A6417D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7A80F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147D-00D7-4B83-867B-04487E7E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橋本大樹</cp:lastModifiedBy>
  <cp:revision>7</cp:revision>
  <cp:lastPrinted>2020-05-26T05:10:00Z</cp:lastPrinted>
  <dcterms:created xsi:type="dcterms:W3CDTF">2020-05-19T11:42:00Z</dcterms:created>
  <dcterms:modified xsi:type="dcterms:W3CDTF">2020-05-26T11:28:00Z</dcterms:modified>
</cp:coreProperties>
</file>